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ADE4" w14:textId="77777777" w:rsidR="004D1BAB" w:rsidRDefault="004D1BAB" w:rsidP="004D1BAB">
      <w:pPr>
        <w:spacing w:before="120" w:after="120" w:line="36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PROJEKT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</w:p>
    <w:p w14:paraId="0180D14F" w14:textId="77777777" w:rsidR="004D1BAB" w:rsidRPr="007131B0" w:rsidRDefault="004D1BAB" w:rsidP="004D1BA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131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Uchwała Nr XXXIII/……/2023</w:t>
      </w:r>
    </w:p>
    <w:p w14:paraId="4975D497" w14:textId="77777777" w:rsidR="003925D6" w:rsidRPr="002457A0" w:rsidRDefault="003925D6" w:rsidP="003925D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457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Walnego Zabrania Członków </w:t>
      </w:r>
    </w:p>
    <w:p w14:paraId="48697793" w14:textId="77777777" w:rsidR="003925D6" w:rsidRPr="002457A0" w:rsidRDefault="003925D6" w:rsidP="003925D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457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Lokalnej Grupy Działania „Brynica to nie granica”</w:t>
      </w:r>
    </w:p>
    <w:p w14:paraId="111D30A0" w14:textId="77777777" w:rsidR="003925D6" w:rsidRPr="002457A0" w:rsidRDefault="003925D6" w:rsidP="003925D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457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z dnia 29 sierpnia 2023  r.</w:t>
      </w:r>
    </w:p>
    <w:p w14:paraId="2E3F9726" w14:textId="77777777" w:rsidR="004712B8" w:rsidRPr="00660968" w:rsidRDefault="004712B8" w:rsidP="00D53C42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8D92890" w14:textId="1F9BB9B2" w:rsidR="004712B8" w:rsidRDefault="004712B8" w:rsidP="00D53C42">
      <w:pPr>
        <w:spacing w:after="0" w:line="360" w:lineRule="auto"/>
        <w:ind w:left="1276" w:hanging="127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w sprawie</w:t>
      </w:r>
      <w:r w:rsidRPr="0066096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6B5D80">
        <w:rPr>
          <w:rFonts w:asciiTheme="majorBidi" w:hAnsiTheme="majorBidi" w:cstheme="majorBidi"/>
          <w:b/>
          <w:bCs/>
          <w:sz w:val="24"/>
          <w:szCs w:val="24"/>
        </w:rPr>
        <w:t>przyjęcia zmian</w:t>
      </w:r>
      <w:r w:rsidR="00FC695F">
        <w:rPr>
          <w:rFonts w:asciiTheme="majorBidi" w:hAnsiTheme="majorBidi" w:cstheme="majorBidi"/>
          <w:b/>
          <w:bCs/>
          <w:sz w:val="24"/>
          <w:szCs w:val="24"/>
        </w:rPr>
        <w:t xml:space="preserve"> w Harmonogramie</w:t>
      </w:r>
      <w:r w:rsidR="00DA58E2">
        <w:rPr>
          <w:rFonts w:asciiTheme="majorBidi" w:hAnsiTheme="majorBidi" w:cstheme="majorBidi"/>
          <w:b/>
          <w:bCs/>
          <w:sz w:val="24"/>
          <w:szCs w:val="24"/>
        </w:rPr>
        <w:t xml:space="preserve"> planowanych naborów wniosków </w:t>
      </w:r>
      <w:r w:rsidR="00676AF4">
        <w:rPr>
          <w:rFonts w:asciiTheme="majorBidi" w:hAnsiTheme="majorBidi" w:cstheme="majorBidi"/>
          <w:b/>
          <w:bCs/>
          <w:sz w:val="24"/>
          <w:szCs w:val="24"/>
        </w:rPr>
        <w:t>o </w:t>
      </w:r>
      <w:r w:rsidR="00FC695F">
        <w:rPr>
          <w:rFonts w:asciiTheme="majorBidi" w:hAnsiTheme="majorBidi" w:cstheme="majorBidi"/>
          <w:b/>
          <w:bCs/>
          <w:sz w:val="24"/>
          <w:szCs w:val="24"/>
        </w:rPr>
        <w:t>udzielenie wsparcia na wdrażanie operacji w ramach strategii rozwoju lokalneg</w:t>
      </w:r>
      <w:r w:rsidR="00533029">
        <w:rPr>
          <w:rFonts w:asciiTheme="majorBidi" w:hAnsiTheme="majorBidi" w:cstheme="majorBidi"/>
          <w:b/>
          <w:bCs/>
          <w:sz w:val="24"/>
          <w:szCs w:val="24"/>
        </w:rPr>
        <w:t>o kierowanego przez społeczność</w:t>
      </w:r>
    </w:p>
    <w:p w14:paraId="342F93DE" w14:textId="77777777" w:rsidR="00A917F5" w:rsidRPr="00A917F5" w:rsidRDefault="00A917F5" w:rsidP="00D53C42">
      <w:pPr>
        <w:spacing w:after="0" w:line="360" w:lineRule="auto"/>
        <w:ind w:left="1276" w:hanging="127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DF5CF1D" w14:textId="77777777" w:rsidR="004712B8" w:rsidRPr="00660968" w:rsidRDefault="004712B8" w:rsidP="00D53C4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60968">
        <w:rPr>
          <w:rFonts w:asciiTheme="majorBidi" w:hAnsiTheme="majorBidi" w:cstheme="majorBidi"/>
          <w:sz w:val="24"/>
          <w:szCs w:val="24"/>
        </w:rPr>
        <w:t>Na podstawie §</w:t>
      </w:r>
      <w:r>
        <w:rPr>
          <w:rFonts w:asciiTheme="majorBidi" w:hAnsiTheme="majorBidi" w:cstheme="majorBidi"/>
          <w:sz w:val="24"/>
          <w:szCs w:val="24"/>
        </w:rPr>
        <w:t xml:space="preserve"> 17 ust. 3 pkt. „e” S</w:t>
      </w:r>
      <w:r w:rsidRPr="00660968">
        <w:rPr>
          <w:rFonts w:asciiTheme="majorBidi" w:hAnsiTheme="majorBidi" w:cstheme="majorBidi"/>
          <w:sz w:val="24"/>
          <w:szCs w:val="24"/>
        </w:rPr>
        <w:t>tatutu Lokalnej Grupy Działania „Brynica to nie granica”</w:t>
      </w:r>
    </w:p>
    <w:p w14:paraId="2F791B76" w14:textId="33A5E163" w:rsidR="00585B52" w:rsidRDefault="00585B52" w:rsidP="00D53C4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7DC45CD7" w14:textId="77777777" w:rsidR="00D53C42" w:rsidRPr="00660968" w:rsidRDefault="00D53C42" w:rsidP="00D53C4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5539F5EB" w14:textId="77777777" w:rsidR="003925D6" w:rsidRPr="00E4617F" w:rsidRDefault="003925D6" w:rsidP="003925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Walne Zebranie </w:t>
      </w:r>
      <w:r w:rsidRPr="005E3570">
        <w:rPr>
          <w:rFonts w:ascii="Times New Roman" w:hAnsi="Times New Roman" w:cs="Times New Roman"/>
          <w:b/>
          <w:bCs/>
          <w:sz w:val="24"/>
          <w:szCs w:val="24"/>
        </w:rPr>
        <w:t>Członków</w:t>
      </w:r>
    </w:p>
    <w:p w14:paraId="2B9C1270" w14:textId="77777777" w:rsidR="003925D6" w:rsidRPr="00317FB1" w:rsidRDefault="003925D6" w:rsidP="003925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uchwala </w:t>
      </w:r>
      <w:r w:rsidRPr="005E3570">
        <w:rPr>
          <w:rFonts w:ascii="Times New Roman" w:hAnsi="Times New Roman" w:cs="Times New Roman"/>
          <w:b/>
          <w:bCs/>
          <w:sz w:val="24"/>
          <w:szCs w:val="24"/>
        </w:rPr>
        <w:t>co następuje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D88726F" w14:textId="77777777" w:rsidR="00526D4B" w:rsidRPr="00A43522" w:rsidRDefault="00526D4B" w:rsidP="00D53C42">
      <w:pPr>
        <w:spacing w:before="12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22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69ADF92" w14:textId="77777777" w:rsidR="00526D4B" w:rsidRDefault="00526D4B" w:rsidP="00D53C42">
      <w:pPr>
        <w:pStyle w:val="Akapitzlist"/>
        <w:spacing w:before="120" w:after="24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660968">
        <w:rPr>
          <w:rFonts w:asciiTheme="majorBidi" w:hAnsiTheme="majorBidi" w:cstheme="majorBidi"/>
          <w:sz w:val="24"/>
          <w:szCs w:val="24"/>
        </w:rPr>
        <w:t>Wprowadza się</w:t>
      </w:r>
      <w:r>
        <w:rPr>
          <w:rFonts w:asciiTheme="majorBidi" w:hAnsiTheme="majorBidi" w:cstheme="majorBidi"/>
          <w:sz w:val="24"/>
          <w:szCs w:val="24"/>
        </w:rPr>
        <w:t xml:space="preserve"> zmianę w harmonogramie planowanych naborów wniosków o udzielenie wsparcia na wdrażanie operacji w ramach strategii rozwoju lokalnego kierowanego przez społeczność w następujący sposób:</w:t>
      </w:r>
    </w:p>
    <w:p w14:paraId="37993FE8" w14:textId="23F2B360" w:rsidR="008A4B16" w:rsidRPr="00E47995" w:rsidRDefault="00D22828" w:rsidP="008A4B16">
      <w:pPr>
        <w:pStyle w:val="Akapitzlist"/>
        <w:numPr>
          <w:ilvl w:val="0"/>
          <w:numId w:val="25"/>
        </w:numPr>
        <w:spacing w:before="120" w:after="24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47199">
        <w:rPr>
          <w:rFonts w:asciiTheme="majorBidi" w:hAnsiTheme="majorBidi" w:cstheme="majorBidi"/>
          <w:sz w:val="24"/>
          <w:szCs w:val="24"/>
        </w:rPr>
        <w:t>W naborze z II półrocza 2020 r. w zakres</w:t>
      </w:r>
      <w:r w:rsidR="000628AF" w:rsidRPr="00E47199">
        <w:rPr>
          <w:rFonts w:asciiTheme="majorBidi" w:hAnsiTheme="majorBidi" w:cstheme="majorBidi"/>
          <w:sz w:val="24"/>
          <w:szCs w:val="24"/>
        </w:rPr>
        <w:t>ach</w:t>
      </w:r>
      <w:r w:rsidRPr="00E47199">
        <w:rPr>
          <w:rFonts w:asciiTheme="majorBidi" w:hAnsiTheme="majorBidi" w:cstheme="majorBidi"/>
          <w:sz w:val="24"/>
          <w:szCs w:val="24"/>
        </w:rPr>
        <w:t xml:space="preserve"> </w:t>
      </w:r>
      <w:r w:rsidR="00E47199">
        <w:rPr>
          <w:rFonts w:asciiTheme="majorBidi" w:hAnsiTheme="majorBidi" w:cstheme="majorBidi"/>
          <w:sz w:val="24"/>
          <w:szCs w:val="24"/>
        </w:rPr>
        <w:t>„</w:t>
      </w:r>
      <w:r w:rsidR="00E47199" w:rsidRPr="00E47199">
        <w:rPr>
          <w:rFonts w:asciiTheme="majorBidi" w:hAnsiTheme="majorBidi" w:cstheme="majorBidi"/>
          <w:sz w:val="24"/>
          <w:szCs w:val="24"/>
        </w:rPr>
        <w:t xml:space="preserve">Wyrównanie szans edukacyjnych </w:t>
      </w:r>
      <w:r w:rsidR="00323FD0">
        <w:rPr>
          <w:rFonts w:asciiTheme="majorBidi" w:hAnsiTheme="majorBidi" w:cstheme="majorBidi"/>
          <w:sz w:val="24"/>
          <w:szCs w:val="24"/>
        </w:rPr>
        <w:br/>
      </w:r>
      <w:r w:rsidR="00E47199" w:rsidRPr="00E47199">
        <w:rPr>
          <w:rFonts w:asciiTheme="majorBidi" w:hAnsiTheme="majorBidi" w:cstheme="majorBidi"/>
          <w:sz w:val="24"/>
          <w:szCs w:val="24"/>
        </w:rPr>
        <w:t>i zawodowych</w:t>
      </w:r>
      <w:r w:rsidR="00E47199">
        <w:rPr>
          <w:rFonts w:asciiTheme="majorBidi" w:hAnsiTheme="majorBidi" w:cstheme="majorBidi"/>
          <w:sz w:val="24"/>
          <w:szCs w:val="24"/>
        </w:rPr>
        <w:t>”</w:t>
      </w:r>
      <w:r w:rsidRPr="00E47199">
        <w:rPr>
          <w:rFonts w:asciiTheme="majorBidi" w:hAnsiTheme="majorBidi" w:cstheme="majorBidi"/>
          <w:sz w:val="24"/>
          <w:szCs w:val="24"/>
        </w:rPr>
        <w:t>, dla  przedsięwzięcia „</w:t>
      </w:r>
      <w:r w:rsidR="008A4B16">
        <w:rPr>
          <w:rFonts w:asciiTheme="majorBidi" w:hAnsiTheme="majorBidi" w:cstheme="majorBidi"/>
          <w:sz w:val="24"/>
          <w:szCs w:val="24"/>
        </w:rPr>
        <w:t>2.3.1</w:t>
      </w:r>
      <w:r w:rsidRPr="00E47199">
        <w:rPr>
          <w:rFonts w:asciiTheme="majorBidi" w:hAnsiTheme="majorBidi" w:cstheme="majorBidi"/>
          <w:sz w:val="24"/>
          <w:szCs w:val="24"/>
        </w:rPr>
        <w:t>”, alokacje w wysokości „</w:t>
      </w:r>
      <w:r w:rsidR="008A4B16">
        <w:rPr>
          <w:rFonts w:asciiTheme="majorBidi" w:hAnsiTheme="majorBidi" w:cstheme="majorBidi"/>
          <w:sz w:val="24"/>
          <w:szCs w:val="24"/>
        </w:rPr>
        <w:t>25 000,00</w:t>
      </w:r>
      <w:r w:rsidRPr="00E47199">
        <w:rPr>
          <w:rFonts w:asciiTheme="majorBidi" w:hAnsiTheme="majorBidi" w:cstheme="majorBidi"/>
          <w:sz w:val="24"/>
          <w:szCs w:val="24"/>
        </w:rPr>
        <w:t>”, zastępuje się alokacją w wysokości: „</w:t>
      </w:r>
      <w:r w:rsidR="008A4B16" w:rsidRPr="008A4B16">
        <w:rPr>
          <w:rFonts w:asciiTheme="majorBidi" w:hAnsiTheme="majorBidi" w:cstheme="majorBidi"/>
          <w:sz w:val="24"/>
          <w:szCs w:val="24"/>
        </w:rPr>
        <w:t>21 524,21</w:t>
      </w:r>
      <w:r w:rsidRPr="00E47199">
        <w:rPr>
          <w:rFonts w:asciiTheme="majorBidi" w:hAnsiTheme="majorBidi" w:cstheme="majorBidi"/>
          <w:sz w:val="24"/>
          <w:szCs w:val="24"/>
        </w:rPr>
        <w:t>”;</w:t>
      </w:r>
      <w:r w:rsidR="008A4B16">
        <w:rPr>
          <w:rFonts w:asciiTheme="majorBidi" w:hAnsiTheme="majorBidi" w:cstheme="majorBidi"/>
          <w:sz w:val="24"/>
          <w:szCs w:val="24"/>
        </w:rPr>
        <w:t xml:space="preserve"> </w:t>
      </w:r>
      <w:r w:rsidR="000628AF" w:rsidRPr="008A4B16">
        <w:rPr>
          <w:rFonts w:asciiTheme="majorBidi" w:hAnsiTheme="majorBidi" w:cstheme="majorBidi"/>
          <w:sz w:val="24"/>
          <w:szCs w:val="24"/>
        </w:rPr>
        <w:t xml:space="preserve">„Poprawa bezpieczeństwa  </w:t>
      </w:r>
      <w:r w:rsidR="00323FD0">
        <w:rPr>
          <w:rFonts w:asciiTheme="majorBidi" w:hAnsiTheme="majorBidi" w:cstheme="majorBidi"/>
          <w:sz w:val="24"/>
          <w:szCs w:val="24"/>
        </w:rPr>
        <w:br/>
      </w:r>
      <w:r w:rsidR="000628AF" w:rsidRPr="008A4B16">
        <w:rPr>
          <w:rFonts w:asciiTheme="majorBidi" w:hAnsiTheme="majorBidi" w:cstheme="majorBidi"/>
          <w:sz w:val="24"/>
          <w:szCs w:val="24"/>
        </w:rPr>
        <w:t>w przestrzeni publicznej”, dla  przedsięwzięcia „1.3.1”, alokacje w wysokości „</w:t>
      </w:r>
      <w:r w:rsidR="008A4B16">
        <w:rPr>
          <w:rFonts w:asciiTheme="majorBidi" w:hAnsiTheme="majorBidi" w:cstheme="majorBidi"/>
          <w:sz w:val="24"/>
          <w:szCs w:val="24"/>
        </w:rPr>
        <w:t>63 555,75</w:t>
      </w:r>
      <w:r w:rsidR="000628AF" w:rsidRPr="008A4B16">
        <w:rPr>
          <w:rFonts w:asciiTheme="majorBidi" w:hAnsiTheme="majorBidi" w:cstheme="majorBidi"/>
          <w:sz w:val="24"/>
          <w:szCs w:val="24"/>
        </w:rPr>
        <w:t>”, zastępuje się alokacją w wysokości: „</w:t>
      </w:r>
      <w:r w:rsidR="008A4B16">
        <w:rPr>
          <w:rFonts w:asciiTheme="majorBidi" w:hAnsiTheme="majorBidi" w:cstheme="majorBidi"/>
          <w:sz w:val="24"/>
          <w:szCs w:val="24"/>
        </w:rPr>
        <w:t>66 763,18</w:t>
      </w:r>
      <w:r w:rsidR="000628AF" w:rsidRPr="008A4B16">
        <w:rPr>
          <w:rFonts w:asciiTheme="majorBidi" w:hAnsiTheme="majorBidi" w:cstheme="majorBidi"/>
          <w:sz w:val="24"/>
          <w:szCs w:val="24"/>
        </w:rPr>
        <w:t>”;</w:t>
      </w:r>
      <w:r w:rsidR="008A4B16" w:rsidRPr="008A4B16">
        <w:rPr>
          <w:color w:val="FF0000"/>
          <w:sz w:val="18"/>
          <w:szCs w:val="18"/>
        </w:rPr>
        <w:t xml:space="preserve"> </w:t>
      </w:r>
      <w:r w:rsidR="000628AF" w:rsidRPr="008A4B16">
        <w:rPr>
          <w:rFonts w:asciiTheme="majorBidi" w:hAnsiTheme="majorBidi" w:cstheme="majorBidi"/>
          <w:sz w:val="24"/>
          <w:szCs w:val="24"/>
        </w:rPr>
        <w:t xml:space="preserve">„Tworzenie i rozwój przedsiębiorstw oraz inkubatorów produktu lokalnego”, dla przedsięwzięcia „2.2.1”, alokację w </w:t>
      </w:r>
      <w:r w:rsidR="000628AF" w:rsidRPr="00E47995">
        <w:rPr>
          <w:rFonts w:asciiTheme="majorBidi" w:hAnsiTheme="majorBidi" w:cstheme="majorBidi"/>
          <w:color w:val="000000" w:themeColor="text1"/>
          <w:sz w:val="24"/>
          <w:szCs w:val="24"/>
        </w:rPr>
        <w:t>wysokości: „</w:t>
      </w:r>
      <w:r w:rsidR="008A4B16" w:rsidRPr="00E47995">
        <w:rPr>
          <w:rFonts w:asciiTheme="majorBidi" w:hAnsiTheme="majorBidi" w:cstheme="majorBidi"/>
          <w:color w:val="000000" w:themeColor="text1"/>
          <w:sz w:val="24"/>
          <w:szCs w:val="24"/>
        </w:rPr>
        <w:t>147 857,28</w:t>
      </w:r>
      <w:r w:rsidR="000628AF" w:rsidRPr="00E47995">
        <w:rPr>
          <w:rFonts w:asciiTheme="majorBidi" w:hAnsiTheme="majorBidi" w:cstheme="majorBidi"/>
          <w:color w:val="000000" w:themeColor="text1"/>
          <w:sz w:val="24"/>
          <w:szCs w:val="24"/>
        </w:rPr>
        <w:t>”, zastępuje się alokacją w wysokości: „</w:t>
      </w:r>
      <w:r w:rsidR="008A4B16" w:rsidRPr="00E47995">
        <w:rPr>
          <w:rFonts w:asciiTheme="majorBidi" w:hAnsiTheme="majorBidi" w:cstheme="majorBidi"/>
          <w:color w:val="000000" w:themeColor="text1"/>
          <w:sz w:val="24"/>
          <w:szCs w:val="24"/>
        </w:rPr>
        <w:t>148 073,27</w:t>
      </w:r>
      <w:r w:rsidR="000628AF" w:rsidRPr="00E47995">
        <w:rPr>
          <w:rFonts w:asciiTheme="majorBidi" w:hAnsiTheme="majorBidi" w:cstheme="majorBidi"/>
          <w:color w:val="000000" w:themeColor="text1"/>
          <w:sz w:val="24"/>
          <w:szCs w:val="24"/>
        </w:rPr>
        <w:t>”</w:t>
      </w:r>
      <w:r w:rsidR="00FD1BF1" w:rsidRPr="00E479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14:paraId="4E6B8673" w14:textId="5C030C00" w:rsidR="000628AF" w:rsidRDefault="00A917F5" w:rsidP="00D53C42">
      <w:pPr>
        <w:pStyle w:val="Akapitzlist"/>
        <w:numPr>
          <w:ilvl w:val="0"/>
          <w:numId w:val="25"/>
        </w:numPr>
        <w:spacing w:before="120" w:after="24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bookmarkStart w:id="0" w:name="_Hlk142902513"/>
      <w:r w:rsidRPr="00E47995">
        <w:rPr>
          <w:rFonts w:asciiTheme="majorBidi" w:hAnsiTheme="majorBidi" w:cstheme="majorBidi"/>
          <w:color w:val="000000" w:themeColor="text1"/>
          <w:sz w:val="24"/>
          <w:szCs w:val="24"/>
        </w:rPr>
        <w:t>W naborze z II półrocza 2021 w zakresie: „Tworzenie i rozwój przedsiębiorstw oraz inkubatorów produktu lokalnego”, dla przedsięwzięcia „2.2.1”, alokację w wysokości: „</w:t>
      </w:r>
      <w:r w:rsidR="00CC3D0C" w:rsidRPr="00E47995">
        <w:rPr>
          <w:rFonts w:asciiTheme="majorBidi" w:hAnsiTheme="majorBidi" w:cstheme="majorBidi"/>
          <w:color w:val="000000" w:themeColor="text1"/>
          <w:sz w:val="24"/>
          <w:szCs w:val="24"/>
        </w:rPr>
        <w:t>261 426,04</w:t>
      </w:r>
      <w:r w:rsidRPr="00E47995">
        <w:rPr>
          <w:rFonts w:asciiTheme="majorBidi" w:hAnsiTheme="majorBidi" w:cstheme="majorBidi"/>
          <w:color w:val="000000" w:themeColor="text1"/>
          <w:sz w:val="24"/>
          <w:szCs w:val="24"/>
        </w:rPr>
        <w:t>”, zastępuje się alokacją w wysokości: „</w:t>
      </w:r>
      <w:r w:rsidR="00CC3D0C" w:rsidRPr="00E47995">
        <w:rPr>
          <w:rFonts w:asciiTheme="majorBidi" w:hAnsiTheme="majorBidi" w:cstheme="majorBidi"/>
          <w:color w:val="000000" w:themeColor="text1"/>
          <w:sz w:val="24"/>
          <w:szCs w:val="24"/>
        </w:rPr>
        <w:t>192 840,66</w:t>
      </w:r>
      <w:r w:rsidRPr="00E479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”.  </w:t>
      </w:r>
    </w:p>
    <w:bookmarkEnd w:id="0"/>
    <w:p w14:paraId="1230384A" w14:textId="31D0F210" w:rsidR="00AD3B0A" w:rsidRPr="009C3E22" w:rsidRDefault="00AD3B0A" w:rsidP="009C3E22">
      <w:pPr>
        <w:pStyle w:val="Akapitzlist"/>
        <w:numPr>
          <w:ilvl w:val="0"/>
          <w:numId w:val="25"/>
        </w:numPr>
        <w:spacing w:before="120" w:after="24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47995">
        <w:rPr>
          <w:rFonts w:asciiTheme="majorBidi" w:hAnsiTheme="majorBidi" w:cstheme="majorBidi"/>
          <w:color w:val="000000" w:themeColor="text1"/>
          <w:sz w:val="24"/>
          <w:szCs w:val="24"/>
        </w:rPr>
        <w:t>W naborze z I półrocza 202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Pr="00E479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 zakres</w:t>
      </w:r>
      <w:r w:rsidR="00B37002">
        <w:rPr>
          <w:rFonts w:asciiTheme="majorBidi" w:hAnsiTheme="majorBidi" w:cstheme="majorBidi"/>
          <w:color w:val="000000" w:themeColor="text1"/>
          <w:sz w:val="24"/>
          <w:szCs w:val="24"/>
        </w:rPr>
        <w:t>ach</w:t>
      </w:r>
      <w:r w:rsidRPr="00E47995">
        <w:rPr>
          <w:rFonts w:asciiTheme="majorBidi" w:hAnsiTheme="majorBidi" w:cstheme="majorBidi"/>
          <w:color w:val="000000" w:themeColor="text1"/>
          <w:sz w:val="24"/>
          <w:szCs w:val="24"/>
        </w:rPr>
        <w:t>: „</w:t>
      </w:r>
      <w:r w:rsidR="00B37002" w:rsidRPr="00B3700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Promocja lokalnych producentów </w:t>
      </w:r>
      <w:r w:rsidR="00323FD0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 w:rsidR="00B37002" w:rsidRPr="00B37002">
        <w:rPr>
          <w:rFonts w:asciiTheme="majorBidi" w:hAnsiTheme="majorBidi" w:cstheme="majorBidi"/>
          <w:color w:val="000000" w:themeColor="text1"/>
          <w:sz w:val="24"/>
          <w:szCs w:val="24"/>
        </w:rPr>
        <w:t>i produktów oraz walorów przyrodniczych i kulturalnych</w:t>
      </w:r>
      <w:r w:rsidRPr="00E47995">
        <w:rPr>
          <w:rFonts w:asciiTheme="majorBidi" w:hAnsiTheme="majorBidi" w:cstheme="majorBidi"/>
          <w:color w:val="000000" w:themeColor="text1"/>
          <w:sz w:val="24"/>
          <w:szCs w:val="24"/>
        </w:rPr>
        <w:t>”, dla przedsięwzięcia „</w:t>
      </w:r>
      <w:r w:rsidR="00B37002">
        <w:rPr>
          <w:rFonts w:asciiTheme="majorBidi" w:hAnsiTheme="majorBidi" w:cstheme="majorBidi"/>
          <w:color w:val="000000" w:themeColor="text1"/>
          <w:sz w:val="24"/>
          <w:szCs w:val="24"/>
        </w:rPr>
        <w:t>3.1.2</w:t>
      </w:r>
      <w:r w:rsidRPr="00E47995">
        <w:rPr>
          <w:rFonts w:asciiTheme="majorBidi" w:hAnsiTheme="majorBidi" w:cstheme="majorBidi"/>
          <w:color w:val="000000" w:themeColor="text1"/>
          <w:sz w:val="24"/>
          <w:szCs w:val="24"/>
        </w:rPr>
        <w:t>”, alokację w wysokości: „</w:t>
      </w:r>
      <w:r w:rsidR="00B37002">
        <w:rPr>
          <w:rFonts w:asciiTheme="majorBidi" w:hAnsiTheme="majorBidi" w:cstheme="majorBidi"/>
          <w:color w:val="000000" w:themeColor="text1"/>
          <w:sz w:val="24"/>
          <w:szCs w:val="24"/>
        </w:rPr>
        <w:t>25 000,00</w:t>
      </w:r>
      <w:r w:rsidRPr="00E47995">
        <w:rPr>
          <w:rFonts w:asciiTheme="majorBidi" w:hAnsiTheme="majorBidi" w:cstheme="majorBidi"/>
          <w:color w:val="000000" w:themeColor="text1"/>
          <w:sz w:val="24"/>
          <w:szCs w:val="24"/>
        </w:rPr>
        <w:t>”, zastępuje się alokacją w wysokości: „</w:t>
      </w:r>
      <w:r w:rsidR="00B37002" w:rsidRPr="00B37002">
        <w:rPr>
          <w:rFonts w:asciiTheme="majorBidi" w:hAnsiTheme="majorBidi" w:cstheme="majorBidi"/>
          <w:color w:val="000000" w:themeColor="text1"/>
          <w:sz w:val="24"/>
          <w:szCs w:val="24"/>
        </w:rPr>
        <w:t>12 970,15</w:t>
      </w:r>
      <w:r w:rsidRPr="00E47995">
        <w:rPr>
          <w:rFonts w:asciiTheme="majorBidi" w:hAnsiTheme="majorBidi" w:cstheme="majorBidi"/>
          <w:color w:val="000000" w:themeColor="text1"/>
          <w:sz w:val="24"/>
          <w:szCs w:val="24"/>
        </w:rPr>
        <w:t>”</w:t>
      </w:r>
      <w:r w:rsidR="00B3700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; </w:t>
      </w:r>
      <w:r w:rsidR="00B37002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„</w:t>
      </w:r>
      <w:r w:rsidR="00B37002" w:rsidRPr="00B37002">
        <w:rPr>
          <w:rFonts w:asciiTheme="majorBidi" w:hAnsiTheme="majorBidi" w:cstheme="majorBidi"/>
          <w:color w:val="000000" w:themeColor="text1"/>
          <w:sz w:val="24"/>
          <w:szCs w:val="24"/>
        </w:rPr>
        <w:t>Wsparcie inicjatyw integracyjnych”, dla przedsięwzięcia „3.2.1”</w:t>
      </w:r>
      <w:r w:rsidR="00B3700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alokację w wysokości: </w:t>
      </w:r>
      <w:r w:rsidR="000B0C66">
        <w:rPr>
          <w:rFonts w:asciiTheme="majorBidi" w:hAnsiTheme="majorBidi" w:cstheme="majorBidi"/>
          <w:color w:val="000000" w:themeColor="text1"/>
          <w:sz w:val="24"/>
          <w:szCs w:val="24"/>
        </w:rPr>
        <w:t>„25 000,00”, zastępuje się alokacją w wysokości: „</w:t>
      </w:r>
      <w:r w:rsidR="000B0C66" w:rsidRPr="000B0C66">
        <w:rPr>
          <w:rFonts w:asciiTheme="majorBidi" w:hAnsiTheme="majorBidi" w:cstheme="majorBidi"/>
          <w:color w:val="000000" w:themeColor="text1"/>
          <w:sz w:val="24"/>
          <w:szCs w:val="24"/>
        </w:rPr>
        <w:t>20 754,16”</w:t>
      </w:r>
      <w:r w:rsidR="0091763C">
        <w:rPr>
          <w:rFonts w:asciiTheme="majorBidi" w:hAnsiTheme="majorBidi" w:cstheme="majorBidi"/>
          <w:color w:val="000000" w:themeColor="text1"/>
          <w:sz w:val="24"/>
          <w:szCs w:val="24"/>
        </w:rPr>
        <w:t>; „</w:t>
      </w:r>
      <w:r w:rsidR="0091763C" w:rsidRPr="0091763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Upowszechnienie wiedzy o historii i obszarze LGD  oraz imprezy kulturalno- rozrywkowe”, </w:t>
      </w:r>
      <w:r w:rsidR="00323FD0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 w:rsidR="0091763C" w:rsidRPr="0091763C">
        <w:rPr>
          <w:rFonts w:asciiTheme="majorBidi" w:hAnsiTheme="majorBidi" w:cstheme="majorBidi"/>
          <w:color w:val="000000" w:themeColor="text1"/>
          <w:sz w:val="24"/>
          <w:szCs w:val="24"/>
        </w:rPr>
        <w:t>dla przedsięwzięcia „4.1.2”, alokację w wysokości: „33 888,62</w:t>
      </w:r>
      <w:r w:rsidR="0091763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”, zastępuje się alokacją </w:t>
      </w:r>
      <w:r w:rsidR="00323FD0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 w:rsidR="0091763C">
        <w:rPr>
          <w:rFonts w:asciiTheme="majorBidi" w:hAnsiTheme="majorBidi" w:cstheme="majorBidi"/>
          <w:color w:val="000000" w:themeColor="text1"/>
          <w:sz w:val="24"/>
          <w:szCs w:val="24"/>
        </w:rPr>
        <w:t>w wysokości: „</w:t>
      </w:r>
      <w:r w:rsidR="0091763C" w:rsidRPr="0091763C">
        <w:rPr>
          <w:rFonts w:asciiTheme="majorBidi" w:hAnsiTheme="majorBidi" w:cstheme="majorBidi"/>
          <w:color w:val="000000" w:themeColor="text1"/>
          <w:sz w:val="24"/>
          <w:szCs w:val="24"/>
        </w:rPr>
        <w:t>34 659,86</w:t>
      </w:r>
      <w:r w:rsidR="0091763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”. </w:t>
      </w:r>
    </w:p>
    <w:p w14:paraId="2F6D75FA" w14:textId="37E310C7" w:rsidR="00D22828" w:rsidRDefault="00A23053" w:rsidP="00D53C42">
      <w:pPr>
        <w:pStyle w:val="Akapitzlist"/>
        <w:numPr>
          <w:ilvl w:val="0"/>
          <w:numId w:val="25"/>
        </w:numPr>
        <w:spacing w:before="120" w:after="240" w:line="36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9C3E22">
        <w:rPr>
          <w:rFonts w:asciiTheme="majorBidi" w:hAnsiTheme="majorBidi" w:cstheme="majorBidi"/>
          <w:color w:val="000000" w:themeColor="text1"/>
          <w:sz w:val="24"/>
          <w:szCs w:val="24"/>
        </w:rPr>
        <w:t>W naborze z I półrocza 2023 r. w zakresie „</w:t>
      </w:r>
      <w:r w:rsidR="009C3E22" w:rsidRPr="009C3E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Promocja lokalnych producentów </w:t>
      </w:r>
      <w:r w:rsidR="00323FD0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 w:rsidR="009C3E22" w:rsidRPr="009C3E22">
        <w:rPr>
          <w:rFonts w:asciiTheme="majorBidi" w:hAnsiTheme="majorBidi" w:cstheme="majorBidi"/>
          <w:color w:val="000000" w:themeColor="text1"/>
          <w:sz w:val="24"/>
          <w:szCs w:val="24"/>
        </w:rPr>
        <w:t>i produktów oraz walorów przyrodniczych i kulturalnych</w:t>
      </w:r>
      <w:r w:rsidRPr="009C3E22">
        <w:rPr>
          <w:rFonts w:asciiTheme="majorBidi" w:hAnsiTheme="majorBidi" w:cstheme="majorBidi"/>
          <w:color w:val="000000" w:themeColor="text1"/>
          <w:sz w:val="24"/>
          <w:szCs w:val="24"/>
        </w:rPr>
        <w:t>”, dla  przedsięwzięcia „</w:t>
      </w:r>
      <w:r w:rsidR="009C3E22" w:rsidRPr="009C3E22">
        <w:rPr>
          <w:rFonts w:asciiTheme="majorBidi" w:hAnsiTheme="majorBidi" w:cstheme="majorBidi"/>
          <w:color w:val="000000" w:themeColor="text1"/>
          <w:sz w:val="24"/>
          <w:szCs w:val="24"/>
        </w:rPr>
        <w:t>3.1.1</w:t>
      </w:r>
      <w:r w:rsidRPr="009C3E22">
        <w:rPr>
          <w:rFonts w:asciiTheme="majorBidi" w:hAnsiTheme="majorBidi" w:cstheme="majorBidi"/>
          <w:color w:val="000000" w:themeColor="text1"/>
          <w:sz w:val="24"/>
          <w:szCs w:val="24"/>
        </w:rPr>
        <w:t>”, alokacje w wysokości „</w:t>
      </w:r>
      <w:r w:rsidR="009C3E22" w:rsidRPr="009C3E22">
        <w:rPr>
          <w:rFonts w:asciiTheme="majorBidi" w:hAnsiTheme="majorBidi" w:cstheme="majorBidi"/>
          <w:color w:val="000000" w:themeColor="text1"/>
          <w:sz w:val="24"/>
          <w:szCs w:val="24"/>
        </w:rPr>
        <w:t>12 500,00</w:t>
      </w:r>
      <w:r w:rsidRPr="009C3E22">
        <w:rPr>
          <w:rFonts w:asciiTheme="majorBidi" w:hAnsiTheme="majorBidi" w:cstheme="majorBidi"/>
          <w:color w:val="000000" w:themeColor="text1"/>
          <w:sz w:val="24"/>
          <w:szCs w:val="24"/>
        </w:rPr>
        <w:t>”, zastępuje się alokacją w wysokości: „</w:t>
      </w:r>
      <w:r w:rsidR="009C3E22" w:rsidRPr="009C3E22">
        <w:rPr>
          <w:rFonts w:asciiTheme="majorBidi" w:hAnsiTheme="majorBidi" w:cstheme="majorBidi"/>
          <w:color w:val="000000" w:themeColor="text1"/>
          <w:sz w:val="24"/>
          <w:szCs w:val="24"/>
        </w:rPr>
        <w:t>11 239,74</w:t>
      </w:r>
      <w:r w:rsidRPr="009C3E22">
        <w:rPr>
          <w:rFonts w:asciiTheme="majorBidi" w:hAnsiTheme="majorBidi" w:cstheme="majorBidi"/>
          <w:color w:val="000000" w:themeColor="text1"/>
          <w:sz w:val="24"/>
          <w:szCs w:val="24"/>
        </w:rPr>
        <w:t>”</w:t>
      </w:r>
      <w:r w:rsidR="000976A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14:paraId="3EC6273A" w14:textId="1D076847" w:rsidR="000976A8" w:rsidRPr="00FD1BF1" w:rsidRDefault="000976A8" w:rsidP="00D53C42">
      <w:pPr>
        <w:pStyle w:val="Akapitzlist"/>
        <w:numPr>
          <w:ilvl w:val="0"/>
          <w:numId w:val="25"/>
        </w:numPr>
        <w:spacing w:before="120" w:after="240" w:line="36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Dodaje się nabór w 2023 w II półroczu, w zakresie: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0976A8">
        <w:rPr>
          <w:rFonts w:asciiTheme="majorBidi" w:hAnsiTheme="majorBidi" w:cstheme="majorBidi"/>
          <w:color w:val="000000" w:themeColor="text1"/>
          <w:sz w:val="24"/>
          <w:szCs w:val="24"/>
        </w:rPr>
        <w:t>„Rozwój przedsiębiorstw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”, </w:t>
      </w:r>
      <w:r w:rsidR="00323FD0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dla przedsięwzięcia „2.2.2”, z alokacją w wysokości: „</w:t>
      </w:r>
      <w:r w:rsidRPr="000976A8">
        <w:rPr>
          <w:rFonts w:asciiTheme="majorBidi" w:hAnsiTheme="majorBidi" w:cstheme="majorBidi"/>
          <w:color w:val="000000" w:themeColor="text1"/>
          <w:sz w:val="24"/>
          <w:szCs w:val="24"/>
        </w:rPr>
        <w:t>98 890,15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”. </w:t>
      </w:r>
    </w:p>
    <w:p w14:paraId="079EB432" w14:textId="77777777" w:rsidR="00526D4B" w:rsidRPr="00A43522" w:rsidRDefault="00526D4B" w:rsidP="00D53C42">
      <w:pPr>
        <w:pStyle w:val="Tekstpodstawowy"/>
        <w:spacing w:before="12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22"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14:paraId="6E7394F7" w14:textId="77777777" w:rsidR="00526D4B" w:rsidRDefault="00526D4B" w:rsidP="00D53C42">
      <w:pPr>
        <w:pStyle w:val="Tekstpodstawowy"/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została wprowadzona w załączniku nr 2 do Umowy o warunkach i sposobie realizacji strategii rozwoju lokalnego kierowanego przez społeczność Nr 00014-6933UM121000/15, który stanowi załącznik do niniejszej uchwały</w:t>
      </w:r>
      <w:r w:rsidRPr="004B0987">
        <w:rPr>
          <w:rFonts w:ascii="Times New Roman" w:hAnsi="Times New Roman" w:cs="Times New Roman"/>
          <w:sz w:val="24"/>
          <w:szCs w:val="24"/>
        </w:rPr>
        <w:t>.</w:t>
      </w:r>
    </w:p>
    <w:p w14:paraId="6326A769" w14:textId="77777777" w:rsidR="00526D4B" w:rsidRPr="00A43522" w:rsidRDefault="00526D4B" w:rsidP="00D53C42">
      <w:pPr>
        <w:pStyle w:val="Tekstpodstawowy"/>
        <w:spacing w:before="12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22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CF165B2" w14:textId="77777777" w:rsidR="00526D4B" w:rsidRPr="004B0987" w:rsidRDefault="00526D4B" w:rsidP="00D53C42">
      <w:pPr>
        <w:pStyle w:val="Tekstpodstawowy"/>
        <w:spacing w:before="120" w:after="240" w:line="360" w:lineRule="auto"/>
        <w:rPr>
          <w:rFonts w:ascii="Times New Roman" w:hAnsi="Times New Roman" w:cs="Times New Roman"/>
          <w:sz w:val="24"/>
          <w:szCs w:val="24"/>
        </w:rPr>
      </w:pPr>
      <w:r w:rsidRPr="004B0987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33D755DA" w14:textId="77777777" w:rsidR="00526D4B" w:rsidRDefault="00526D4B" w:rsidP="00D53C42">
      <w:pPr>
        <w:spacing w:line="360" w:lineRule="auto"/>
        <w:rPr>
          <w:lang w:bidi="pl-PL"/>
        </w:rPr>
      </w:pPr>
    </w:p>
    <w:p w14:paraId="5511B044" w14:textId="77777777" w:rsidR="003925D6" w:rsidRPr="00E4617F" w:rsidRDefault="003925D6" w:rsidP="003925D6">
      <w:pPr>
        <w:spacing w:before="120" w:after="12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Przewodniczący Walnego Zebrania</w:t>
      </w:r>
    </w:p>
    <w:p w14:paraId="22A410F3" w14:textId="77777777" w:rsidR="003925D6" w:rsidRPr="00885839" w:rsidRDefault="003925D6" w:rsidP="003925D6">
      <w:pPr>
        <w:spacing w:before="120" w:after="120" w:line="360" w:lineRule="auto"/>
        <w:ind w:firstLine="538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B2AF181" w14:textId="77777777" w:rsidR="003925D6" w:rsidRPr="00885839" w:rsidRDefault="003925D6" w:rsidP="003925D6">
      <w:pPr>
        <w:spacing w:before="120" w:after="12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</w:p>
    <w:p w14:paraId="35BE4F35" w14:textId="0B624C31" w:rsidR="00585B52" w:rsidRPr="00291FB4" w:rsidRDefault="00585B52" w:rsidP="00D53C42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60F185F5" w14:textId="70681B8D" w:rsidR="00D177F7" w:rsidRDefault="00D177F7" w:rsidP="00D53C42">
      <w:pPr>
        <w:pStyle w:val="Nagwek2"/>
        <w:spacing w:before="0" w:after="360" w:line="360" w:lineRule="auto"/>
        <w:rPr>
          <w:rFonts w:asciiTheme="majorBidi" w:hAnsiTheme="majorBidi" w:cstheme="majorBidi"/>
          <w:sz w:val="24"/>
          <w:szCs w:val="24"/>
        </w:rPr>
      </w:pPr>
    </w:p>
    <w:p w14:paraId="64F5D381" w14:textId="45BFE031" w:rsidR="00526D4B" w:rsidRDefault="00526D4B" w:rsidP="00D53C42">
      <w:pPr>
        <w:spacing w:line="360" w:lineRule="auto"/>
        <w:rPr>
          <w:lang w:bidi="pl-PL"/>
        </w:rPr>
      </w:pPr>
    </w:p>
    <w:p w14:paraId="6D0899F4" w14:textId="7E0723E4" w:rsidR="00526D4B" w:rsidRDefault="00526D4B" w:rsidP="00D53C42">
      <w:pPr>
        <w:spacing w:line="360" w:lineRule="auto"/>
        <w:rPr>
          <w:lang w:bidi="pl-PL"/>
        </w:rPr>
      </w:pPr>
    </w:p>
    <w:sectPr w:rsidR="00526D4B" w:rsidSect="00483AB3">
      <w:pgSz w:w="11906" w:h="16838"/>
      <w:pgMar w:top="1418" w:right="1274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Aller Light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5A3"/>
    <w:multiLevelType w:val="hybridMultilevel"/>
    <w:tmpl w:val="0DB40B80"/>
    <w:lvl w:ilvl="0" w:tplc="1F86B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A06EF"/>
    <w:multiLevelType w:val="hybridMultilevel"/>
    <w:tmpl w:val="7D2C9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C7C9E"/>
    <w:multiLevelType w:val="hybridMultilevel"/>
    <w:tmpl w:val="DEACFED2"/>
    <w:lvl w:ilvl="0" w:tplc="87880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93062"/>
    <w:multiLevelType w:val="hybridMultilevel"/>
    <w:tmpl w:val="AF561214"/>
    <w:lvl w:ilvl="0" w:tplc="D1EE1CE8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1C42F0D"/>
    <w:multiLevelType w:val="hybridMultilevel"/>
    <w:tmpl w:val="EE62B430"/>
    <w:lvl w:ilvl="0" w:tplc="D4A6A12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4BB0081"/>
    <w:multiLevelType w:val="hybridMultilevel"/>
    <w:tmpl w:val="F2F65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95251"/>
    <w:multiLevelType w:val="hybridMultilevel"/>
    <w:tmpl w:val="34F89AFA"/>
    <w:lvl w:ilvl="0" w:tplc="1F4613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BD602B"/>
    <w:multiLevelType w:val="hybridMultilevel"/>
    <w:tmpl w:val="3ACAD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27B80"/>
    <w:multiLevelType w:val="hybridMultilevel"/>
    <w:tmpl w:val="78E088E8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B60E6"/>
    <w:multiLevelType w:val="hybridMultilevel"/>
    <w:tmpl w:val="595A4C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427F96"/>
    <w:multiLevelType w:val="hybridMultilevel"/>
    <w:tmpl w:val="F28EC98A"/>
    <w:lvl w:ilvl="0" w:tplc="CFF0BC7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1681D"/>
    <w:multiLevelType w:val="hybridMultilevel"/>
    <w:tmpl w:val="B9F6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B59E0"/>
    <w:multiLevelType w:val="hybridMultilevel"/>
    <w:tmpl w:val="685C2322"/>
    <w:lvl w:ilvl="0" w:tplc="31608AB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5BE1A5B"/>
    <w:multiLevelType w:val="hybridMultilevel"/>
    <w:tmpl w:val="046A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47F79"/>
    <w:multiLevelType w:val="hybridMultilevel"/>
    <w:tmpl w:val="95508264"/>
    <w:lvl w:ilvl="0" w:tplc="D4A6A126">
      <w:start w:val="1"/>
      <w:numFmt w:val="bullet"/>
      <w:lvlText w:val="-"/>
      <w:lvlJc w:val="left"/>
      <w:pPr>
        <w:ind w:left="157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2879525F"/>
    <w:multiLevelType w:val="hybridMultilevel"/>
    <w:tmpl w:val="8A8CBC88"/>
    <w:lvl w:ilvl="0" w:tplc="D4A6A126">
      <w:start w:val="1"/>
      <w:numFmt w:val="bullet"/>
      <w:lvlText w:val="-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29460DC3"/>
    <w:multiLevelType w:val="hybridMultilevel"/>
    <w:tmpl w:val="27FEA5C0"/>
    <w:lvl w:ilvl="0" w:tplc="558AF9CC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C47A0"/>
    <w:multiLevelType w:val="hybridMultilevel"/>
    <w:tmpl w:val="9D044BE4"/>
    <w:lvl w:ilvl="0" w:tplc="64E2C178">
      <w:start w:val="1"/>
      <w:numFmt w:val="decimal"/>
      <w:lvlText w:val="%1)"/>
      <w:lvlJc w:val="left"/>
      <w:pPr>
        <w:ind w:left="780" w:hanging="420"/>
      </w:pPr>
      <w:rPr>
        <w:rFonts w:asciiTheme="majorBidi" w:hAnsiTheme="majorBidi"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41DEA"/>
    <w:multiLevelType w:val="hybridMultilevel"/>
    <w:tmpl w:val="8C202D56"/>
    <w:lvl w:ilvl="0" w:tplc="D4A6A12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2DA1EF7"/>
    <w:multiLevelType w:val="hybridMultilevel"/>
    <w:tmpl w:val="519C4412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F2813"/>
    <w:multiLevelType w:val="hybridMultilevel"/>
    <w:tmpl w:val="25C441FC"/>
    <w:lvl w:ilvl="0" w:tplc="04150011">
      <w:start w:val="1"/>
      <w:numFmt w:val="decimal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3E1A38F0"/>
    <w:multiLevelType w:val="hybridMultilevel"/>
    <w:tmpl w:val="3D6003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A66E5E"/>
    <w:multiLevelType w:val="hybridMultilevel"/>
    <w:tmpl w:val="D4C8ADAE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454A7043"/>
    <w:multiLevelType w:val="hybridMultilevel"/>
    <w:tmpl w:val="E482030A"/>
    <w:lvl w:ilvl="0" w:tplc="A7A04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542516"/>
    <w:multiLevelType w:val="hybridMultilevel"/>
    <w:tmpl w:val="CDE2E8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CC06ED"/>
    <w:multiLevelType w:val="hybridMultilevel"/>
    <w:tmpl w:val="B92A34D4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E645A"/>
    <w:multiLevelType w:val="hybridMultilevel"/>
    <w:tmpl w:val="827A1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61601"/>
    <w:multiLevelType w:val="hybridMultilevel"/>
    <w:tmpl w:val="8C6A5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77E0B"/>
    <w:multiLevelType w:val="hybridMultilevel"/>
    <w:tmpl w:val="CE6447E8"/>
    <w:lvl w:ilvl="0" w:tplc="B28E7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386136"/>
    <w:multiLevelType w:val="hybridMultilevel"/>
    <w:tmpl w:val="B29EEABE"/>
    <w:lvl w:ilvl="0" w:tplc="CC34890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5E1F145A"/>
    <w:multiLevelType w:val="hybridMultilevel"/>
    <w:tmpl w:val="F53A54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3D231F1"/>
    <w:multiLevelType w:val="hybridMultilevel"/>
    <w:tmpl w:val="2D3A7FFE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6324EA"/>
    <w:multiLevelType w:val="hybridMultilevel"/>
    <w:tmpl w:val="6396F5FE"/>
    <w:lvl w:ilvl="0" w:tplc="36BAD1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B83FDD"/>
    <w:multiLevelType w:val="hybridMultilevel"/>
    <w:tmpl w:val="986AC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234EE"/>
    <w:multiLevelType w:val="hybridMultilevel"/>
    <w:tmpl w:val="7D4090C0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910D5"/>
    <w:multiLevelType w:val="hybridMultilevel"/>
    <w:tmpl w:val="C9020DA8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059CD"/>
    <w:multiLevelType w:val="hybridMultilevel"/>
    <w:tmpl w:val="CBA28E1C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670C1"/>
    <w:multiLevelType w:val="hybridMultilevel"/>
    <w:tmpl w:val="CB60A04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A16420"/>
    <w:multiLevelType w:val="hybridMultilevel"/>
    <w:tmpl w:val="970E9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916552">
    <w:abstractNumId w:val="13"/>
  </w:num>
  <w:num w:numId="2" w16cid:durableId="184831526">
    <w:abstractNumId w:val="27"/>
  </w:num>
  <w:num w:numId="3" w16cid:durableId="1085762933">
    <w:abstractNumId w:val="9"/>
  </w:num>
  <w:num w:numId="4" w16cid:durableId="1283803983">
    <w:abstractNumId w:val="24"/>
  </w:num>
  <w:num w:numId="5" w16cid:durableId="1801532546">
    <w:abstractNumId w:val="30"/>
  </w:num>
  <w:num w:numId="6" w16cid:durableId="839853054">
    <w:abstractNumId w:val="1"/>
  </w:num>
  <w:num w:numId="7" w16cid:durableId="2102606293">
    <w:abstractNumId w:val="19"/>
  </w:num>
  <w:num w:numId="8" w16cid:durableId="727143486">
    <w:abstractNumId w:val="31"/>
  </w:num>
  <w:num w:numId="9" w16cid:durableId="1265579377">
    <w:abstractNumId w:val="36"/>
  </w:num>
  <w:num w:numId="10" w16cid:durableId="750003997">
    <w:abstractNumId w:val="34"/>
  </w:num>
  <w:num w:numId="11" w16cid:durableId="727071335">
    <w:abstractNumId w:val="14"/>
  </w:num>
  <w:num w:numId="12" w16cid:durableId="1367171209">
    <w:abstractNumId w:val="35"/>
  </w:num>
  <w:num w:numId="13" w16cid:durableId="402336872">
    <w:abstractNumId w:val="18"/>
  </w:num>
  <w:num w:numId="14" w16cid:durableId="713577711">
    <w:abstractNumId w:val="26"/>
  </w:num>
  <w:num w:numId="15" w16cid:durableId="929042689">
    <w:abstractNumId w:val="11"/>
  </w:num>
  <w:num w:numId="16" w16cid:durableId="890657427">
    <w:abstractNumId w:val="7"/>
  </w:num>
  <w:num w:numId="17" w16cid:durableId="1032995578">
    <w:abstractNumId w:val="33"/>
  </w:num>
  <w:num w:numId="18" w16cid:durableId="532690522">
    <w:abstractNumId w:val="4"/>
  </w:num>
  <w:num w:numId="19" w16cid:durableId="1312127610">
    <w:abstractNumId w:val="25"/>
  </w:num>
  <w:num w:numId="20" w16cid:durableId="2006014411">
    <w:abstractNumId w:val="8"/>
  </w:num>
  <w:num w:numId="21" w16cid:durableId="1911426619">
    <w:abstractNumId w:val="12"/>
  </w:num>
  <w:num w:numId="22" w16cid:durableId="235631062">
    <w:abstractNumId w:val="15"/>
  </w:num>
  <w:num w:numId="23" w16cid:durableId="2045596656">
    <w:abstractNumId w:val="17"/>
  </w:num>
  <w:num w:numId="24" w16cid:durableId="1805154760">
    <w:abstractNumId w:val="5"/>
  </w:num>
  <w:num w:numId="25" w16cid:durableId="36243988">
    <w:abstractNumId w:val="16"/>
  </w:num>
  <w:num w:numId="26" w16cid:durableId="559556869">
    <w:abstractNumId w:val="22"/>
  </w:num>
  <w:num w:numId="27" w16cid:durableId="126898285">
    <w:abstractNumId w:val="20"/>
  </w:num>
  <w:num w:numId="28" w16cid:durableId="1823082043">
    <w:abstractNumId w:val="29"/>
  </w:num>
  <w:num w:numId="29" w16cid:durableId="883714178">
    <w:abstractNumId w:val="10"/>
  </w:num>
  <w:num w:numId="30" w16cid:durableId="536771577">
    <w:abstractNumId w:val="0"/>
  </w:num>
  <w:num w:numId="31" w16cid:durableId="1056511191">
    <w:abstractNumId w:val="21"/>
  </w:num>
  <w:num w:numId="32" w16cid:durableId="1282689191">
    <w:abstractNumId w:val="32"/>
  </w:num>
  <w:num w:numId="33" w16cid:durableId="1039814267">
    <w:abstractNumId w:val="38"/>
  </w:num>
  <w:num w:numId="34" w16cid:durableId="1753551383">
    <w:abstractNumId w:val="3"/>
  </w:num>
  <w:num w:numId="35" w16cid:durableId="430904130">
    <w:abstractNumId w:val="6"/>
  </w:num>
  <w:num w:numId="36" w16cid:durableId="802040153">
    <w:abstractNumId w:val="2"/>
  </w:num>
  <w:num w:numId="37" w16cid:durableId="1522429180">
    <w:abstractNumId w:val="37"/>
  </w:num>
  <w:num w:numId="38" w16cid:durableId="1752267424">
    <w:abstractNumId w:val="28"/>
  </w:num>
  <w:num w:numId="39" w16cid:durableId="117199129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7F7"/>
    <w:rsid w:val="00021F35"/>
    <w:rsid w:val="000334F7"/>
    <w:rsid w:val="00047136"/>
    <w:rsid w:val="00055D53"/>
    <w:rsid w:val="00057E03"/>
    <w:rsid w:val="000619CB"/>
    <w:rsid w:val="000628AF"/>
    <w:rsid w:val="00063EBF"/>
    <w:rsid w:val="00070899"/>
    <w:rsid w:val="00082D61"/>
    <w:rsid w:val="00087EF0"/>
    <w:rsid w:val="000976A8"/>
    <w:rsid w:val="000B0C66"/>
    <w:rsid w:val="000B27A4"/>
    <w:rsid w:val="000B3101"/>
    <w:rsid w:val="000C0321"/>
    <w:rsid w:val="000C5992"/>
    <w:rsid w:val="000C61F3"/>
    <w:rsid w:val="000C73A0"/>
    <w:rsid w:val="000C752D"/>
    <w:rsid w:val="000E22C5"/>
    <w:rsid w:val="000F6CC8"/>
    <w:rsid w:val="0011093C"/>
    <w:rsid w:val="001121C1"/>
    <w:rsid w:val="00113EA5"/>
    <w:rsid w:val="00115636"/>
    <w:rsid w:val="00116CE3"/>
    <w:rsid w:val="00154758"/>
    <w:rsid w:val="0015569D"/>
    <w:rsid w:val="00156FEE"/>
    <w:rsid w:val="00187514"/>
    <w:rsid w:val="00191EA3"/>
    <w:rsid w:val="00194A12"/>
    <w:rsid w:val="00194F04"/>
    <w:rsid w:val="001B2B83"/>
    <w:rsid w:val="001B6933"/>
    <w:rsid w:val="001C6B13"/>
    <w:rsid w:val="001D725B"/>
    <w:rsid w:val="001E32F6"/>
    <w:rsid w:val="001F5A53"/>
    <w:rsid w:val="002153B4"/>
    <w:rsid w:val="002159FB"/>
    <w:rsid w:val="00223BCC"/>
    <w:rsid w:val="00237DA4"/>
    <w:rsid w:val="00242140"/>
    <w:rsid w:val="002457A0"/>
    <w:rsid w:val="0024616E"/>
    <w:rsid w:val="00246701"/>
    <w:rsid w:val="002625C7"/>
    <w:rsid w:val="002661EA"/>
    <w:rsid w:val="00282401"/>
    <w:rsid w:val="00282C34"/>
    <w:rsid w:val="00285F11"/>
    <w:rsid w:val="002929D3"/>
    <w:rsid w:val="002B318B"/>
    <w:rsid w:val="002B6B04"/>
    <w:rsid w:val="002C69DE"/>
    <w:rsid w:val="002D497E"/>
    <w:rsid w:val="002E1669"/>
    <w:rsid w:val="002E4980"/>
    <w:rsid w:val="002E66B9"/>
    <w:rsid w:val="002E6E87"/>
    <w:rsid w:val="002E7299"/>
    <w:rsid w:val="002E7C42"/>
    <w:rsid w:val="00304516"/>
    <w:rsid w:val="00314B94"/>
    <w:rsid w:val="00323FD0"/>
    <w:rsid w:val="003610EE"/>
    <w:rsid w:val="00371A5F"/>
    <w:rsid w:val="003925D6"/>
    <w:rsid w:val="003940A9"/>
    <w:rsid w:val="00397456"/>
    <w:rsid w:val="003B3E3B"/>
    <w:rsid w:val="003C12E6"/>
    <w:rsid w:val="003C66F3"/>
    <w:rsid w:val="003C673C"/>
    <w:rsid w:val="003D5C78"/>
    <w:rsid w:val="003E08BA"/>
    <w:rsid w:val="003E1424"/>
    <w:rsid w:val="003E46C9"/>
    <w:rsid w:val="00404BCB"/>
    <w:rsid w:val="0040613F"/>
    <w:rsid w:val="00417EFF"/>
    <w:rsid w:val="0044434A"/>
    <w:rsid w:val="00446FB8"/>
    <w:rsid w:val="00451709"/>
    <w:rsid w:val="00456299"/>
    <w:rsid w:val="00461DD7"/>
    <w:rsid w:val="004712B8"/>
    <w:rsid w:val="00480369"/>
    <w:rsid w:val="00483AB3"/>
    <w:rsid w:val="004B0987"/>
    <w:rsid w:val="004C08F0"/>
    <w:rsid w:val="004C4663"/>
    <w:rsid w:val="004C5BE8"/>
    <w:rsid w:val="004D17B5"/>
    <w:rsid w:val="004D1BAB"/>
    <w:rsid w:val="004E36B9"/>
    <w:rsid w:val="004F5624"/>
    <w:rsid w:val="00504D9D"/>
    <w:rsid w:val="0051151D"/>
    <w:rsid w:val="00523E0C"/>
    <w:rsid w:val="00526D4B"/>
    <w:rsid w:val="00533029"/>
    <w:rsid w:val="005332D1"/>
    <w:rsid w:val="00537EA6"/>
    <w:rsid w:val="00541CDA"/>
    <w:rsid w:val="005421DB"/>
    <w:rsid w:val="005451C5"/>
    <w:rsid w:val="005716FF"/>
    <w:rsid w:val="005757AA"/>
    <w:rsid w:val="0058524E"/>
    <w:rsid w:val="00585B52"/>
    <w:rsid w:val="005942B4"/>
    <w:rsid w:val="005A78E9"/>
    <w:rsid w:val="005C0098"/>
    <w:rsid w:val="005C04AB"/>
    <w:rsid w:val="005C5CCD"/>
    <w:rsid w:val="005D20BC"/>
    <w:rsid w:val="005D6DF8"/>
    <w:rsid w:val="005E0C56"/>
    <w:rsid w:val="005E78D0"/>
    <w:rsid w:val="005F0A56"/>
    <w:rsid w:val="00623BDE"/>
    <w:rsid w:val="006430B6"/>
    <w:rsid w:val="006515B5"/>
    <w:rsid w:val="00660968"/>
    <w:rsid w:val="00661EA8"/>
    <w:rsid w:val="00664E6E"/>
    <w:rsid w:val="00672598"/>
    <w:rsid w:val="00676AF4"/>
    <w:rsid w:val="00676FD1"/>
    <w:rsid w:val="0068772F"/>
    <w:rsid w:val="00697730"/>
    <w:rsid w:val="006A7632"/>
    <w:rsid w:val="006A7FE9"/>
    <w:rsid w:val="006B0274"/>
    <w:rsid w:val="006B0B96"/>
    <w:rsid w:val="006B2E78"/>
    <w:rsid w:val="006B5D80"/>
    <w:rsid w:val="006B5E9B"/>
    <w:rsid w:val="006C433C"/>
    <w:rsid w:val="006D0883"/>
    <w:rsid w:val="006D0BA0"/>
    <w:rsid w:val="006F095A"/>
    <w:rsid w:val="006F25F4"/>
    <w:rsid w:val="006F3C68"/>
    <w:rsid w:val="006F6D24"/>
    <w:rsid w:val="00700378"/>
    <w:rsid w:val="007131B0"/>
    <w:rsid w:val="00722A46"/>
    <w:rsid w:val="00732A9D"/>
    <w:rsid w:val="007358BC"/>
    <w:rsid w:val="00743837"/>
    <w:rsid w:val="00744FEE"/>
    <w:rsid w:val="00755EB1"/>
    <w:rsid w:val="00770B4D"/>
    <w:rsid w:val="007B25E5"/>
    <w:rsid w:val="007B7E49"/>
    <w:rsid w:val="007D270B"/>
    <w:rsid w:val="007F63E5"/>
    <w:rsid w:val="007F6469"/>
    <w:rsid w:val="007F6DE3"/>
    <w:rsid w:val="007F73B0"/>
    <w:rsid w:val="008059E7"/>
    <w:rsid w:val="008119FF"/>
    <w:rsid w:val="00815D7D"/>
    <w:rsid w:val="0081652F"/>
    <w:rsid w:val="00817381"/>
    <w:rsid w:val="00843F1B"/>
    <w:rsid w:val="0085256F"/>
    <w:rsid w:val="00871CFF"/>
    <w:rsid w:val="008727F8"/>
    <w:rsid w:val="00874E9D"/>
    <w:rsid w:val="008815AB"/>
    <w:rsid w:val="0088425D"/>
    <w:rsid w:val="008A4B16"/>
    <w:rsid w:val="008B626C"/>
    <w:rsid w:val="008C22CF"/>
    <w:rsid w:val="008C6F5C"/>
    <w:rsid w:val="008D12F9"/>
    <w:rsid w:val="008D660C"/>
    <w:rsid w:val="008E1157"/>
    <w:rsid w:val="008E7D2D"/>
    <w:rsid w:val="00903021"/>
    <w:rsid w:val="009039B9"/>
    <w:rsid w:val="00914151"/>
    <w:rsid w:val="0091734F"/>
    <w:rsid w:val="0091763C"/>
    <w:rsid w:val="009203FD"/>
    <w:rsid w:val="00925B0E"/>
    <w:rsid w:val="0095560E"/>
    <w:rsid w:val="00955B3E"/>
    <w:rsid w:val="00957512"/>
    <w:rsid w:val="009674ED"/>
    <w:rsid w:val="009736F7"/>
    <w:rsid w:val="00984D15"/>
    <w:rsid w:val="0099343B"/>
    <w:rsid w:val="00996C13"/>
    <w:rsid w:val="009A7564"/>
    <w:rsid w:val="009B5F63"/>
    <w:rsid w:val="009C3E22"/>
    <w:rsid w:val="009E56AD"/>
    <w:rsid w:val="009F2200"/>
    <w:rsid w:val="00A02D17"/>
    <w:rsid w:val="00A06A8C"/>
    <w:rsid w:val="00A11902"/>
    <w:rsid w:val="00A13736"/>
    <w:rsid w:val="00A13F55"/>
    <w:rsid w:val="00A15F50"/>
    <w:rsid w:val="00A23053"/>
    <w:rsid w:val="00A24575"/>
    <w:rsid w:val="00A40425"/>
    <w:rsid w:val="00A43522"/>
    <w:rsid w:val="00A47DFB"/>
    <w:rsid w:val="00A650BB"/>
    <w:rsid w:val="00A67D51"/>
    <w:rsid w:val="00A70539"/>
    <w:rsid w:val="00A77BE9"/>
    <w:rsid w:val="00A83D10"/>
    <w:rsid w:val="00A84004"/>
    <w:rsid w:val="00A8749E"/>
    <w:rsid w:val="00A906EC"/>
    <w:rsid w:val="00A917F5"/>
    <w:rsid w:val="00AA1003"/>
    <w:rsid w:val="00AB7508"/>
    <w:rsid w:val="00AD3B0A"/>
    <w:rsid w:val="00AD789B"/>
    <w:rsid w:val="00AE1DD3"/>
    <w:rsid w:val="00AE40B3"/>
    <w:rsid w:val="00B07453"/>
    <w:rsid w:val="00B27B31"/>
    <w:rsid w:val="00B33FAA"/>
    <w:rsid w:val="00B3576C"/>
    <w:rsid w:val="00B35D49"/>
    <w:rsid w:val="00B36AE1"/>
    <w:rsid w:val="00B37002"/>
    <w:rsid w:val="00B43443"/>
    <w:rsid w:val="00B516F2"/>
    <w:rsid w:val="00B56868"/>
    <w:rsid w:val="00B568A6"/>
    <w:rsid w:val="00B57620"/>
    <w:rsid w:val="00B7412E"/>
    <w:rsid w:val="00B86835"/>
    <w:rsid w:val="00B930E1"/>
    <w:rsid w:val="00B9471C"/>
    <w:rsid w:val="00B96D82"/>
    <w:rsid w:val="00BD6A1D"/>
    <w:rsid w:val="00BE57DB"/>
    <w:rsid w:val="00BF4595"/>
    <w:rsid w:val="00BF5D9F"/>
    <w:rsid w:val="00C0077E"/>
    <w:rsid w:val="00C04F68"/>
    <w:rsid w:val="00C14F37"/>
    <w:rsid w:val="00C25D02"/>
    <w:rsid w:val="00C35C1C"/>
    <w:rsid w:val="00C45A0D"/>
    <w:rsid w:val="00C47519"/>
    <w:rsid w:val="00C50AD4"/>
    <w:rsid w:val="00C63586"/>
    <w:rsid w:val="00C63C6F"/>
    <w:rsid w:val="00C83870"/>
    <w:rsid w:val="00C8466C"/>
    <w:rsid w:val="00C93B27"/>
    <w:rsid w:val="00C953E7"/>
    <w:rsid w:val="00CA1EEF"/>
    <w:rsid w:val="00CA7D8E"/>
    <w:rsid w:val="00CB5AB9"/>
    <w:rsid w:val="00CC3D0C"/>
    <w:rsid w:val="00CD03BE"/>
    <w:rsid w:val="00CD2663"/>
    <w:rsid w:val="00CD2DDB"/>
    <w:rsid w:val="00CD3297"/>
    <w:rsid w:val="00CE4DC7"/>
    <w:rsid w:val="00D0034C"/>
    <w:rsid w:val="00D015F5"/>
    <w:rsid w:val="00D06F41"/>
    <w:rsid w:val="00D10269"/>
    <w:rsid w:val="00D13AF8"/>
    <w:rsid w:val="00D177F7"/>
    <w:rsid w:val="00D20E0C"/>
    <w:rsid w:val="00D22828"/>
    <w:rsid w:val="00D41625"/>
    <w:rsid w:val="00D51290"/>
    <w:rsid w:val="00D53C42"/>
    <w:rsid w:val="00D548C8"/>
    <w:rsid w:val="00D672D6"/>
    <w:rsid w:val="00D727AE"/>
    <w:rsid w:val="00D833E4"/>
    <w:rsid w:val="00D8482F"/>
    <w:rsid w:val="00D9207D"/>
    <w:rsid w:val="00D92A81"/>
    <w:rsid w:val="00D948CD"/>
    <w:rsid w:val="00D9612C"/>
    <w:rsid w:val="00DA58E2"/>
    <w:rsid w:val="00DA7C24"/>
    <w:rsid w:val="00DB2871"/>
    <w:rsid w:val="00DC279E"/>
    <w:rsid w:val="00DD476F"/>
    <w:rsid w:val="00DD6601"/>
    <w:rsid w:val="00DE0044"/>
    <w:rsid w:val="00DE46B1"/>
    <w:rsid w:val="00DF4D1C"/>
    <w:rsid w:val="00E01E04"/>
    <w:rsid w:val="00E06824"/>
    <w:rsid w:val="00E178E9"/>
    <w:rsid w:val="00E27723"/>
    <w:rsid w:val="00E325E9"/>
    <w:rsid w:val="00E405C2"/>
    <w:rsid w:val="00E420B1"/>
    <w:rsid w:val="00E47199"/>
    <w:rsid w:val="00E4739D"/>
    <w:rsid w:val="00E47995"/>
    <w:rsid w:val="00E60FF4"/>
    <w:rsid w:val="00E7179A"/>
    <w:rsid w:val="00E81DC7"/>
    <w:rsid w:val="00E82DFA"/>
    <w:rsid w:val="00E84312"/>
    <w:rsid w:val="00E92F27"/>
    <w:rsid w:val="00E944FB"/>
    <w:rsid w:val="00E953D9"/>
    <w:rsid w:val="00EA274F"/>
    <w:rsid w:val="00EA2B6F"/>
    <w:rsid w:val="00ED2A28"/>
    <w:rsid w:val="00ED530A"/>
    <w:rsid w:val="00EF1228"/>
    <w:rsid w:val="00F006D0"/>
    <w:rsid w:val="00F21830"/>
    <w:rsid w:val="00F22B47"/>
    <w:rsid w:val="00F2334D"/>
    <w:rsid w:val="00F35B56"/>
    <w:rsid w:val="00F40571"/>
    <w:rsid w:val="00F406A3"/>
    <w:rsid w:val="00F40ACF"/>
    <w:rsid w:val="00F54D10"/>
    <w:rsid w:val="00F55541"/>
    <w:rsid w:val="00F562BA"/>
    <w:rsid w:val="00F75E31"/>
    <w:rsid w:val="00F804E3"/>
    <w:rsid w:val="00F82F25"/>
    <w:rsid w:val="00F83DB4"/>
    <w:rsid w:val="00F90BF4"/>
    <w:rsid w:val="00F972F8"/>
    <w:rsid w:val="00F97A0D"/>
    <w:rsid w:val="00FA47A8"/>
    <w:rsid w:val="00FA55AD"/>
    <w:rsid w:val="00FA59BD"/>
    <w:rsid w:val="00FA70D0"/>
    <w:rsid w:val="00FB3915"/>
    <w:rsid w:val="00FC1507"/>
    <w:rsid w:val="00FC386E"/>
    <w:rsid w:val="00FC3CF1"/>
    <w:rsid w:val="00FC695F"/>
    <w:rsid w:val="00FC705F"/>
    <w:rsid w:val="00FD1BF1"/>
    <w:rsid w:val="00FE0CED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B43E"/>
  <w15:docId w15:val="{B52476CB-6F1A-454B-B6CE-D3C17C2E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2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6B04"/>
    <w:pPr>
      <w:keepNext/>
      <w:keepLines/>
      <w:widowControl w:val="0"/>
      <w:spacing w:before="40" w:after="0" w:line="240" w:lineRule="auto"/>
      <w:outlineLvl w:val="1"/>
    </w:pPr>
    <w:rPr>
      <w:rFonts w:ascii="Aller" w:eastAsia="Times New Roman" w:hAnsi="Aller" w:cs="Times New Roman"/>
      <w:b/>
      <w:color w:val="000000"/>
      <w:szCs w:val="26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26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B6B04"/>
    <w:rPr>
      <w:rFonts w:ascii="Aller" w:eastAsia="Times New Roman" w:hAnsi="Aller" w:cs="Times New Roman"/>
      <w:b/>
      <w:color w:val="000000"/>
      <w:szCs w:val="26"/>
      <w:lang w:eastAsia="pl-PL" w:bidi="pl-PL"/>
    </w:rPr>
  </w:style>
  <w:style w:type="character" w:customStyle="1" w:styleId="Teksttreci2">
    <w:name w:val="Tekst treści (2)_"/>
    <w:basedOn w:val="Domylnaczcionkaakapitu"/>
    <w:link w:val="Teksttreci21"/>
    <w:rsid w:val="001556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15569D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92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92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92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E92F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F27"/>
  </w:style>
  <w:style w:type="paragraph" w:styleId="Podtytu">
    <w:name w:val="Subtitle"/>
    <w:basedOn w:val="Normalny"/>
    <w:next w:val="Normalny"/>
    <w:link w:val="PodtytuZnak"/>
    <w:uiPriority w:val="11"/>
    <w:qFormat/>
    <w:rsid w:val="00E92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2F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2F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2F27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92F27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92F27"/>
  </w:style>
  <w:style w:type="paragraph" w:styleId="Bezodstpw">
    <w:name w:val="No Spacing"/>
    <w:uiPriority w:val="1"/>
    <w:qFormat/>
    <w:rsid w:val="00EF1228"/>
    <w:pPr>
      <w:spacing w:after="0" w:line="240" w:lineRule="auto"/>
    </w:pPr>
  </w:style>
  <w:style w:type="paragraph" w:styleId="Legenda">
    <w:name w:val="caption"/>
    <w:aliases w:val="Normal,Normalny1"/>
    <w:basedOn w:val="Normalny"/>
    <w:next w:val="Normalny"/>
    <w:qFormat/>
    <w:rsid w:val="003C12E6"/>
    <w:pPr>
      <w:spacing w:after="0" w:line="240" w:lineRule="auto"/>
      <w:jc w:val="both"/>
    </w:pPr>
    <w:rPr>
      <w:rFonts w:ascii="Aller Light" w:eastAsia="Times New Roman" w:hAnsi="Aller Light" w:cs="Times New Roman"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92ACD-E16B-4325-84B3-F8B45EC3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45</cp:revision>
  <cp:lastPrinted>2023-01-03T13:21:00Z</cp:lastPrinted>
  <dcterms:created xsi:type="dcterms:W3CDTF">2022-11-15T13:32:00Z</dcterms:created>
  <dcterms:modified xsi:type="dcterms:W3CDTF">2023-08-16T12:34:00Z</dcterms:modified>
</cp:coreProperties>
</file>